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364D98">
      <w:pPr>
        <w:rPr>
          <w:rFonts w:ascii="Arial" w:hAnsi="Arial" w:cs="Arial"/>
          <w:sz w:val="24"/>
          <w:szCs w:val="24"/>
        </w:rPr>
      </w:pPr>
      <w:r w:rsidRPr="00364D98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364D98">
        <w:rPr>
          <w:rFonts w:ascii="Arial" w:hAnsi="Arial" w:cs="Arial"/>
          <w:sz w:val="24"/>
          <w:szCs w:val="24"/>
        </w:rPr>
        <w:t>bomo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najprej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prebrali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novo </w:t>
      </w:r>
      <w:proofErr w:type="spellStart"/>
      <w:r w:rsidRPr="00364D98">
        <w:rPr>
          <w:rFonts w:ascii="Arial" w:hAnsi="Arial" w:cs="Arial"/>
          <w:sz w:val="24"/>
          <w:szCs w:val="24"/>
        </w:rPr>
        <w:t>zgodbo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64D98">
        <w:rPr>
          <w:rFonts w:ascii="Arial" w:hAnsi="Arial" w:cs="Arial"/>
          <w:sz w:val="24"/>
          <w:szCs w:val="24"/>
        </w:rPr>
        <w:t>nadaljevanki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The Silent Powers </w:t>
      </w:r>
      <w:proofErr w:type="spellStart"/>
      <w:r w:rsidRPr="00364D98">
        <w:rPr>
          <w:rFonts w:ascii="Arial" w:hAnsi="Arial" w:cs="Arial"/>
          <w:sz w:val="24"/>
          <w:szCs w:val="24"/>
        </w:rPr>
        <w:t>na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str. 85 v </w:t>
      </w:r>
      <w:proofErr w:type="spellStart"/>
      <w:r w:rsidRPr="00364D98">
        <w:rPr>
          <w:rFonts w:ascii="Arial" w:hAnsi="Arial" w:cs="Arial"/>
          <w:sz w:val="24"/>
          <w:szCs w:val="24"/>
        </w:rPr>
        <w:t>učbeniku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64D98">
        <w:rPr>
          <w:rFonts w:ascii="Arial" w:hAnsi="Arial" w:cs="Arial"/>
          <w:sz w:val="24"/>
          <w:szCs w:val="24"/>
        </w:rPr>
        <w:t>naslovom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r w:rsidRPr="00364D98">
        <w:rPr>
          <w:rFonts w:ascii="Arial" w:hAnsi="Arial" w:cs="Arial"/>
          <w:b/>
          <w:bCs/>
          <w:sz w:val="24"/>
          <w:szCs w:val="24"/>
        </w:rPr>
        <w:t>Pictures in the water</w:t>
      </w:r>
      <w:r w:rsidRPr="00364D98">
        <w:rPr>
          <w:rFonts w:ascii="Arial" w:hAnsi="Arial" w:cs="Arial"/>
          <w:sz w:val="24"/>
          <w:szCs w:val="24"/>
        </w:rPr>
        <w:t xml:space="preserve">. Kar </w:t>
      </w:r>
      <w:proofErr w:type="spellStart"/>
      <w:r w:rsidRPr="00364D98">
        <w:rPr>
          <w:rFonts w:ascii="Arial" w:hAnsi="Arial" w:cs="Arial"/>
          <w:sz w:val="24"/>
          <w:szCs w:val="24"/>
        </w:rPr>
        <w:t>dolgo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64D98">
        <w:rPr>
          <w:rFonts w:ascii="Arial" w:hAnsi="Arial" w:cs="Arial"/>
          <w:sz w:val="24"/>
          <w:szCs w:val="24"/>
        </w:rPr>
        <w:t>že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od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takrat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, ko </w:t>
      </w:r>
      <w:proofErr w:type="spellStart"/>
      <w:r w:rsidRPr="00364D98">
        <w:rPr>
          <w:rFonts w:ascii="Arial" w:hAnsi="Arial" w:cs="Arial"/>
          <w:sz w:val="24"/>
          <w:szCs w:val="24"/>
        </w:rPr>
        <w:t>smo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brali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prejšnjo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zgodbo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Devil’s Bridge, </w:t>
      </w:r>
      <w:proofErr w:type="spellStart"/>
      <w:r w:rsidRPr="00364D98">
        <w:rPr>
          <w:rFonts w:ascii="Arial" w:hAnsi="Arial" w:cs="Arial"/>
          <w:sz w:val="24"/>
          <w:szCs w:val="24"/>
        </w:rPr>
        <w:t>zato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64D98">
        <w:rPr>
          <w:rFonts w:ascii="Arial" w:hAnsi="Arial" w:cs="Arial"/>
          <w:sz w:val="24"/>
          <w:szCs w:val="24"/>
        </w:rPr>
        <w:t>spomnimo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4D98">
        <w:rPr>
          <w:rFonts w:ascii="Arial" w:hAnsi="Arial" w:cs="Arial"/>
          <w:sz w:val="24"/>
          <w:szCs w:val="24"/>
        </w:rPr>
        <w:t>kaj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njej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zgodi</w:t>
      </w:r>
      <w:proofErr w:type="spellEnd"/>
      <w:r w:rsidR="00D0437F">
        <w:rPr>
          <w:rFonts w:ascii="Arial" w:hAnsi="Arial" w:cs="Arial"/>
          <w:sz w:val="24"/>
          <w:szCs w:val="24"/>
        </w:rPr>
        <w:t>:</w:t>
      </w:r>
      <w:r w:rsidRPr="00364D98">
        <w:rPr>
          <w:rFonts w:ascii="Arial" w:hAnsi="Arial" w:cs="Arial"/>
          <w:sz w:val="24"/>
          <w:szCs w:val="24"/>
        </w:rPr>
        <w:t xml:space="preserve"> Sophie mora </w:t>
      </w:r>
      <w:proofErr w:type="spellStart"/>
      <w:r w:rsidRPr="00364D98">
        <w:rPr>
          <w:rFonts w:ascii="Arial" w:hAnsi="Arial" w:cs="Arial"/>
          <w:sz w:val="24"/>
          <w:szCs w:val="24"/>
        </w:rPr>
        <w:t>na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sestanek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na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Hudičev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most in tam jo </w:t>
      </w:r>
      <w:proofErr w:type="spellStart"/>
      <w:r w:rsidRPr="00364D98">
        <w:rPr>
          <w:rFonts w:ascii="Arial" w:hAnsi="Arial" w:cs="Arial"/>
          <w:sz w:val="24"/>
          <w:szCs w:val="24"/>
        </w:rPr>
        <w:t>pričaka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Rdeča</w:t>
      </w:r>
      <w:proofErr w:type="spellEnd"/>
      <w:r w:rsidRPr="00364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4D98">
        <w:rPr>
          <w:rFonts w:ascii="Arial" w:hAnsi="Arial" w:cs="Arial"/>
          <w:sz w:val="24"/>
          <w:szCs w:val="24"/>
        </w:rPr>
        <w:t>kraljica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nasprotnica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Poskuša</w:t>
      </w:r>
      <w:proofErr w:type="spellEnd"/>
      <w:r>
        <w:rPr>
          <w:rFonts w:ascii="Arial" w:hAnsi="Arial" w:cs="Arial"/>
          <w:sz w:val="24"/>
          <w:szCs w:val="24"/>
        </w:rPr>
        <w:t xml:space="preserve"> jo </w:t>
      </w:r>
      <w:proofErr w:type="spellStart"/>
      <w:r>
        <w:rPr>
          <w:rFonts w:ascii="Arial" w:hAnsi="Arial" w:cs="Arial"/>
          <w:sz w:val="24"/>
          <w:szCs w:val="24"/>
        </w:rPr>
        <w:t>prepričati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njeno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poslanstvo</w:t>
      </w:r>
      <w:proofErr w:type="spellEnd"/>
      <w:r>
        <w:rPr>
          <w:rFonts w:ascii="Arial" w:hAnsi="Arial" w:cs="Arial"/>
          <w:sz w:val="24"/>
          <w:szCs w:val="24"/>
        </w:rPr>
        <w:t xml:space="preserve"> ne more </w:t>
      </w:r>
      <w:proofErr w:type="spellStart"/>
      <w:r>
        <w:rPr>
          <w:rFonts w:ascii="Arial" w:hAnsi="Arial" w:cs="Arial"/>
          <w:sz w:val="24"/>
          <w:szCs w:val="24"/>
        </w:rPr>
        <w:t>uspeti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  <w:r w:rsidR="00D0437F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D0437F">
        <w:rPr>
          <w:rFonts w:ascii="Arial" w:hAnsi="Arial" w:cs="Arial"/>
          <w:sz w:val="24"/>
          <w:szCs w:val="24"/>
        </w:rPr>
        <w:t>nje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poskuša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mesečev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</w:t>
      </w:r>
      <w:proofErr w:type="spellEnd"/>
      <w:r>
        <w:rPr>
          <w:rFonts w:ascii="Arial" w:hAnsi="Arial" w:cs="Arial"/>
          <w:sz w:val="24"/>
          <w:szCs w:val="24"/>
        </w:rPr>
        <w:t xml:space="preserve">. Sophie se </w:t>
      </w:r>
      <w:proofErr w:type="spellStart"/>
      <w:r>
        <w:rPr>
          <w:rFonts w:ascii="Arial" w:hAnsi="Arial" w:cs="Arial"/>
          <w:sz w:val="24"/>
          <w:szCs w:val="24"/>
        </w:rPr>
        <w:t>dotakne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tega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0437F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D0437F">
        <w:rPr>
          <w:rFonts w:ascii="Arial" w:hAnsi="Arial" w:cs="Arial"/>
          <w:sz w:val="24"/>
          <w:szCs w:val="24"/>
        </w:rPr>
        <w:t>svojem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žepu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v </w:t>
      </w:r>
      <w:proofErr w:type="spellStart"/>
      <w:r>
        <w:rPr>
          <w:rFonts w:ascii="Arial" w:hAnsi="Arial" w:cs="Arial"/>
          <w:sz w:val="24"/>
          <w:szCs w:val="24"/>
        </w:rPr>
        <w:t>svoji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sliši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gospe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</w:t>
      </w:r>
      <w:proofErr w:type="spellEnd"/>
      <w:r>
        <w:rPr>
          <w:rFonts w:ascii="Arial" w:hAnsi="Arial" w:cs="Arial"/>
          <w:sz w:val="24"/>
          <w:szCs w:val="24"/>
        </w:rPr>
        <w:t xml:space="preserve">, da ne </w:t>
      </w:r>
      <w:proofErr w:type="spellStart"/>
      <w:r>
        <w:rPr>
          <w:rFonts w:ascii="Arial" w:hAnsi="Arial" w:cs="Arial"/>
          <w:sz w:val="24"/>
          <w:szCs w:val="24"/>
        </w:rPr>
        <w:t>sme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Rdeče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kraljice</w:t>
      </w:r>
      <w:proofErr w:type="spellEnd"/>
      <w:r>
        <w:rPr>
          <w:rFonts w:ascii="Arial" w:hAnsi="Arial" w:cs="Arial"/>
          <w:sz w:val="24"/>
          <w:szCs w:val="24"/>
        </w:rPr>
        <w:t xml:space="preserve"> in da ji ne </w:t>
      </w:r>
      <w:proofErr w:type="spellStart"/>
      <w:r>
        <w:rPr>
          <w:rFonts w:ascii="Arial" w:hAnsi="Arial" w:cs="Arial"/>
          <w:sz w:val="24"/>
          <w:szCs w:val="24"/>
        </w:rPr>
        <w:t>sme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gledati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oči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D0437F">
        <w:rPr>
          <w:rFonts w:ascii="Arial" w:hAnsi="Arial" w:cs="Arial"/>
          <w:sz w:val="24"/>
          <w:szCs w:val="24"/>
        </w:rPr>
        <w:t xml:space="preserve"> Kamen ji da </w:t>
      </w:r>
      <w:proofErr w:type="spellStart"/>
      <w:r w:rsidR="00D0437F">
        <w:rPr>
          <w:rFonts w:ascii="Arial" w:hAnsi="Arial" w:cs="Arial"/>
          <w:sz w:val="24"/>
          <w:szCs w:val="24"/>
        </w:rPr>
        <w:t>moč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="00D0437F">
        <w:rPr>
          <w:rFonts w:ascii="Arial" w:hAnsi="Arial" w:cs="Arial"/>
          <w:sz w:val="24"/>
          <w:szCs w:val="24"/>
        </w:rPr>
        <w:t>lahko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spregovori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0437F">
        <w:rPr>
          <w:rFonts w:ascii="Arial" w:hAnsi="Arial" w:cs="Arial"/>
          <w:sz w:val="24"/>
          <w:szCs w:val="24"/>
        </w:rPr>
        <w:t>Rdeči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kraljici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reče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, da ji ne da </w:t>
      </w:r>
      <w:proofErr w:type="spellStart"/>
      <w:r w:rsidR="00D0437F">
        <w:rPr>
          <w:rFonts w:ascii="Arial" w:hAnsi="Arial" w:cs="Arial"/>
          <w:sz w:val="24"/>
          <w:szCs w:val="24"/>
        </w:rPr>
        <w:t>kamna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0437F">
        <w:rPr>
          <w:rFonts w:ascii="Arial" w:hAnsi="Arial" w:cs="Arial"/>
          <w:sz w:val="24"/>
          <w:szCs w:val="24"/>
        </w:rPr>
        <w:t>naj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gre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437F">
        <w:rPr>
          <w:rFonts w:ascii="Arial" w:hAnsi="Arial" w:cs="Arial"/>
          <w:sz w:val="24"/>
          <w:szCs w:val="24"/>
        </w:rPr>
        <w:t>stran</w:t>
      </w:r>
      <w:proofErr w:type="spellEnd"/>
      <w:r w:rsidR="00D0437F">
        <w:rPr>
          <w:rFonts w:ascii="Arial" w:hAnsi="Arial" w:cs="Arial"/>
          <w:sz w:val="24"/>
          <w:szCs w:val="24"/>
        </w:rPr>
        <w:t xml:space="preserve">. </w:t>
      </w:r>
    </w:p>
    <w:p w:rsidR="00D0437F" w:rsidRDefault="00D04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0437F" w:rsidRDefault="00D0437F" w:rsidP="00D0437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D0437F">
        <w:rPr>
          <w:rFonts w:ascii="Arial" w:hAnsi="Arial" w:cs="Arial"/>
          <w:b/>
          <w:bCs/>
          <w:color w:val="C00000"/>
          <w:sz w:val="28"/>
          <w:szCs w:val="28"/>
        </w:rPr>
        <w:t>The Silent Powers: Pictures in the water</w:t>
      </w:r>
    </w:p>
    <w:p w:rsidR="006E5DA7" w:rsidRDefault="006E5DA7" w:rsidP="00D0437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D64F96" w:rsidRDefault="00D0437F" w:rsidP="00D0437F">
      <w:pPr>
        <w:rPr>
          <w:rFonts w:ascii="Arial" w:hAnsi="Arial" w:cs="Arial"/>
          <w:sz w:val="24"/>
          <w:szCs w:val="24"/>
        </w:rPr>
      </w:pPr>
      <w:r w:rsidRPr="00D0437F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DA7">
        <w:rPr>
          <w:rFonts w:ascii="Arial" w:hAnsi="Arial" w:cs="Arial"/>
          <w:b/>
          <w:bCs/>
          <w:sz w:val="24"/>
          <w:szCs w:val="24"/>
        </w:rPr>
        <w:t>Poslušaj</w:t>
      </w:r>
      <w:proofErr w:type="spellEnd"/>
      <w:r w:rsidRPr="006E5DA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40779184"/>
      <w:r w:rsidRPr="006E5DA7">
        <w:rPr>
          <w:rFonts w:ascii="Arial" w:hAnsi="Arial" w:cs="Arial"/>
          <w:b/>
          <w:bCs/>
          <w:sz w:val="24"/>
          <w:szCs w:val="24"/>
        </w:rPr>
        <w:sym w:font="Webdings" w:char="F058"/>
      </w:r>
      <w:r w:rsidRPr="006E5DA7">
        <w:rPr>
          <w:rFonts w:ascii="Arial" w:hAnsi="Arial" w:cs="Arial"/>
          <w:b/>
          <w:bCs/>
          <w:sz w:val="24"/>
          <w:szCs w:val="24"/>
        </w:rPr>
        <w:t xml:space="preserve">2.10 </w:t>
      </w:r>
      <w:bookmarkEnd w:id="0"/>
      <w:r w:rsidRPr="006E5DA7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6E5DA7">
        <w:rPr>
          <w:rFonts w:ascii="Arial" w:hAnsi="Arial" w:cs="Arial"/>
          <w:b/>
          <w:bCs/>
          <w:sz w:val="24"/>
          <w:szCs w:val="24"/>
        </w:rPr>
        <w:t>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85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64F96" w:rsidRDefault="00D64F96" w:rsidP="00D0437F">
      <w:pPr>
        <w:rPr>
          <w:rFonts w:ascii="Arial" w:hAnsi="Arial" w:cs="Arial"/>
          <w:sz w:val="24"/>
          <w:szCs w:val="24"/>
        </w:rPr>
      </w:pPr>
    </w:p>
    <w:p w:rsidR="006E5DA7" w:rsidRDefault="006E5DA7" w:rsidP="00D0437F">
      <w:pPr>
        <w:rPr>
          <w:rFonts w:ascii="Arial" w:hAnsi="Arial" w:cs="Arial"/>
          <w:sz w:val="24"/>
          <w:szCs w:val="24"/>
        </w:rPr>
        <w:sectPr w:rsidR="006E5DA7" w:rsidSect="00364D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437F" w:rsidRPr="00D64F96" w:rsidRDefault="00D0437F" w:rsidP="00D0437F">
      <w:pPr>
        <w:rPr>
          <w:rFonts w:ascii="Arial" w:hAnsi="Arial" w:cs="Arial"/>
          <w:b/>
          <w:bCs/>
          <w:sz w:val="24"/>
          <w:szCs w:val="24"/>
        </w:rPr>
      </w:pPr>
      <w:r w:rsidRPr="00D64F96">
        <w:rPr>
          <w:rFonts w:ascii="Arial" w:hAnsi="Arial" w:cs="Arial"/>
          <w:b/>
          <w:bCs/>
          <w:sz w:val="24"/>
          <w:szCs w:val="24"/>
        </w:rPr>
        <w:t xml:space="preserve">everything – </w:t>
      </w:r>
      <w:proofErr w:type="spellStart"/>
      <w:r w:rsidRPr="00D64F96">
        <w:rPr>
          <w:rFonts w:ascii="Arial" w:hAnsi="Arial" w:cs="Arial"/>
          <w:b/>
          <w:bCs/>
          <w:sz w:val="24"/>
          <w:szCs w:val="24"/>
        </w:rPr>
        <w:t>vse</w:t>
      </w:r>
      <w:proofErr w:type="spellEnd"/>
    </w:p>
    <w:p w:rsidR="00D0437F" w:rsidRPr="00D64F96" w:rsidRDefault="00D0437F" w:rsidP="00D0437F">
      <w:pPr>
        <w:rPr>
          <w:rFonts w:ascii="Arial" w:hAnsi="Arial" w:cs="Arial"/>
          <w:b/>
          <w:bCs/>
          <w:sz w:val="24"/>
          <w:szCs w:val="24"/>
        </w:rPr>
      </w:pPr>
      <w:r w:rsidRPr="00D64F96">
        <w:rPr>
          <w:rFonts w:ascii="Arial" w:hAnsi="Arial" w:cs="Arial"/>
          <w:b/>
          <w:bCs/>
          <w:sz w:val="24"/>
          <w:szCs w:val="24"/>
        </w:rPr>
        <w:t xml:space="preserve">suddenly – </w:t>
      </w:r>
      <w:proofErr w:type="spellStart"/>
      <w:r w:rsidRPr="00D64F96">
        <w:rPr>
          <w:rFonts w:ascii="Arial" w:hAnsi="Arial" w:cs="Arial"/>
          <w:b/>
          <w:bCs/>
          <w:sz w:val="24"/>
          <w:szCs w:val="24"/>
        </w:rPr>
        <w:t>nenadoma</w:t>
      </w:r>
      <w:proofErr w:type="spellEnd"/>
    </w:p>
    <w:p w:rsidR="00D0437F" w:rsidRPr="00D64F96" w:rsidRDefault="00D0437F" w:rsidP="00D0437F">
      <w:pPr>
        <w:rPr>
          <w:rFonts w:ascii="Arial" w:hAnsi="Arial" w:cs="Arial"/>
          <w:b/>
          <w:bCs/>
          <w:sz w:val="24"/>
          <w:szCs w:val="24"/>
        </w:rPr>
      </w:pPr>
      <w:r w:rsidRPr="00D64F96">
        <w:rPr>
          <w:rFonts w:ascii="Arial" w:hAnsi="Arial" w:cs="Arial"/>
          <w:b/>
          <w:bCs/>
          <w:sz w:val="24"/>
          <w:szCs w:val="24"/>
        </w:rPr>
        <w:t xml:space="preserve">real – </w:t>
      </w:r>
      <w:proofErr w:type="spellStart"/>
      <w:r w:rsidRPr="00D64F96">
        <w:rPr>
          <w:rFonts w:ascii="Arial" w:hAnsi="Arial" w:cs="Arial"/>
          <w:b/>
          <w:bCs/>
          <w:sz w:val="24"/>
          <w:szCs w:val="24"/>
        </w:rPr>
        <w:t>resničen</w:t>
      </w:r>
      <w:proofErr w:type="spellEnd"/>
    </w:p>
    <w:p w:rsidR="00D0437F" w:rsidRPr="00D64F96" w:rsidRDefault="00D0437F" w:rsidP="00D0437F">
      <w:pPr>
        <w:rPr>
          <w:rFonts w:ascii="Arial" w:hAnsi="Arial" w:cs="Arial"/>
          <w:b/>
          <w:bCs/>
          <w:sz w:val="24"/>
          <w:szCs w:val="24"/>
        </w:rPr>
      </w:pPr>
      <w:r w:rsidRPr="00D64F96">
        <w:rPr>
          <w:rFonts w:ascii="Arial" w:hAnsi="Arial" w:cs="Arial"/>
          <w:b/>
          <w:bCs/>
          <w:sz w:val="24"/>
          <w:szCs w:val="24"/>
        </w:rPr>
        <w:t xml:space="preserve">to destroy – </w:t>
      </w:r>
      <w:proofErr w:type="spellStart"/>
      <w:r w:rsidRPr="00D64F96">
        <w:rPr>
          <w:rFonts w:ascii="Arial" w:hAnsi="Arial" w:cs="Arial"/>
          <w:b/>
          <w:bCs/>
          <w:sz w:val="24"/>
          <w:szCs w:val="24"/>
        </w:rPr>
        <w:t>uničiti</w:t>
      </w:r>
      <w:proofErr w:type="spellEnd"/>
    </w:p>
    <w:p w:rsidR="00D0437F" w:rsidRPr="00D64F96" w:rsidRDefault="00D0437F" w:rsidP="00D0437F">
      <w:pPr>
        <w:rPr>
          <w:rFonts w:ascii="Arial" w:hAnsi="Arial" w:cs="Arial"/>
          <w:b/>
          <w:bCs/>
          <w:sz w:val="24"/>
          <w:szCs w:val="24"/>
        </w:rPr>
      </w:pPr>
      <w:r w:rsidRPr="00D64F96">
        <w:rPr>
          <w:rFonts w:ascii="Arial" w:hAnsi="Arial" w:cs="Arial"/>
          <w:b/>
          <w:bCs/>
          <w:sz w:val="24"/>
          <w:szCs w:val="24"/>
        </w:rPr>
        <w:t xml:space="preserve">to change – </w:t>
      </w:r>
      <w:proofErr w:type="spellStart"/>
      <w:r w:rsidRPr="00D64F96">
        <w:rPr>
          <w:rFonts w:ascii="Arial" w:hAnsi="Arial" w:cs="Arial"/>
          <w:b/>
          <w:bCs/>
          <w:sz w:val="24"/>
          <w:szCs w:val="24"/>
        </w:rPr>
        <w:t>spremeniti</w:t>
      </w:r>
      <w:proofErr w:type="spellEnd"/>
    </w:p>
    <w:p w:rsidR="00D0437F" w:rsidRPr="00D64F96" w:rsidRDefault="00D0437F" w:rsidP="00D0437F">
      <w:pPr>
        <w:rPr>
          <w:rFonts w:ascii="Arial" w:hAnsi="Arial" w:cs="Arial"/>
          <w:b/>
          <w:bCs/>
          <w:sz w:val="24"/>
          <w:szCs w:val="24"/>
        </w:rPr>
      </w:pPr>
      <w:r w:rsidRPr="00D64F96">
        <w:rPr>
          <w:rFonts w:ascii="Arial" w:hAnsi="Arial" w:cs="Arial"/>
          <w:b/>
          <w:bCs/>
          <w:sz w:val="24"/>
          <w:szCs w:val="24"/>
        </w:rPr>
        <w:t xml:space="preserve">ordinary – </w:t>
      </w:r>
      <w:proofErr w:type="spellStart"/>
      <w:r w:rsidRPr="00D64F96">
        <w:rPr>
          <w:rFonts w:ascii="Arial" w:hAnsi="Arial" w:cs="Arial"/>
          <w:b/>
          <w:bCs/>
          <w:sz w:val="24"/>
          <w:szCs w:val="24"/>
        </w:rPr>
        <w:t>navaden</w:t>
      </w:r>
      <w:proofErr w:type="spellEnd"/>
    </w:p>
    <w:p w:rsidR="00D64F96" w:rsidRDefault="00D64F96" w:rsidP="00D0437F">
      <w:pPr>
        <w:rPr>
          <w:rFonts w:ascii="Arial" w:hAnsi="Arial" w:cs="Arial"/>
          <w:b/>
          <w:bCs/>
          <w:sz w:val="24"/>
          <w:szCs w:val="24"/>
        </w:rPr>
      </w:pPr>
      <w:r w:rsidRPr="00D64F96">
        <w:rPr>
          <w:rFonts w:ascii="Arial" w:hAnsi="Arial" w:cs="Arial"/>
          <w:b/>
          <w:bCs/>
          <w:sz w:val="24"/>
          <w:szCs w:val="24"/>
        </w:rPr>
        <w:t xml:space="preserve">to pull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D64F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64F96">
        <w:rPr>
          <w:rFonts w:ascii="Arial" w:hAnsi="Arial" w:cs="Arial"/>
          <w:b/>
          <w:bCs/>
          <w:sz w:val="24"/>
          <w:szCs w:val="24"/>
        </w:rPr>
        <w:t>vleči</w:t>
      </w:r>
      <w:proofErr w:type="spellEnd"/>
    </w:p>
    <w:p w:rsidR="006E5DA7" w:rsidRDefault="006E5DA7" w:rsidP="00D0437F">
      <w:pPr>
        <w:rPr>
          <w:rFonts w:ascii="Arial" w:hAnsi="Arial" w:cs="Arial"/>
          <w:b/>
          <w:bCs/>
          <w:sz w:val="24"/>
          <w:szCs w:val="24"/>
        </w:rPr>
        <w:sectPr w:rsidR="006E5DA7" w:rsidSect="006E5D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4F96" w:rsidRPr="00364BCA" w:rsidRDefault="00D64F96" w:rsidP="00D0437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Ugotovi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pomen</w:t>
      </w:r>
      <w:proofErr w:type="spellEnd"/>
      <w:r>
        <w:rPr>
          <w:rFonts w:ascii="Arial" w:hAnsi="Arial" w:cs="Arial"/>
          <w:sz w:val="24"/>
          <w:szCs w:val="24"/>
        </w:rPr>
        <w:t xml:space="preserve"> rune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" cy="815340"/>
            <wp:effectExtent l="0" t="0" r="0" b="3810"/>
            <wp:docPr id="2" name="Slika 2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0393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0" t="7692" r="39004" b="9886"/>
                    <a:stretch/>
                  </pic:blipFill>
                  <pic:spPr bwMode="auto">
                    <a:xfrm>
                      <a:off x="0" y="0"/>
                      <a:ext cx="274725" cy="81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črk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kvadratu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opisov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kvadrata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64BCA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364BCA">
        <w:rPr>
          <w:rFonts w:ascii="Arial" w:hAnsi="Arial" w:cs="Arial"/>
          <w:sz w:val="24"/>
          <w:szCs w:val="24"/>
        </w:rPr>
        <w:t>opisih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64BCA">
        <w:rPr>
          <w:rFonts w:ascii="Arial" w:hAnsi="Arial" w:cs="Arial"/>
          <w:sz w:val="24"/>
          <w:szCs w:val="24"/>
        </w:rPr>
        <w:t>pojavljajo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BCA" w:rsidRPr="00364BCA">
        <w:rPr>
          <w:rFonts w:ascii="Arial" w:hAnsi="Arial" w:cs="Arial"/>
          <w:b/>
          <w:bCs/>
          <w:sz w:val="24"/>
          <w:szCs w:val="24"/>
        </w:rPr>
        <w:t>predlogi</w:t>
      </w:r>
      <w:proofErr w:type="spellEnd"/>
      <w:r w:rsidR="00364BCA" w:rsidRPr="00364B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4BCA" w:rsidRPr="00364BCA">
        <w:rPr>
          <w:rFonts w:ascii="Arial" w:hAnsi="Arial" w:cs="Arial"/>
          <w:b/>
          <w:bCs/>
          <w:sz w:val="24"/>
          <w:szCs w:val="24"/>
        </w:rPr>
        <w:t>kraja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4BCA">
        <w:rPr>
          <w:rFonts w:ascii="Arial" w:hAnsi="Arial" w:cs="Arial"/>
          <w:sz w:val="24"/>
          <w:szCs w:val="24"/>
        </w:rPr>
        <w:t>ki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BCA">
        <w:rPr>
          <w:rFonts w:ascii="Arial" w:hAnsi="Arial" w:cs="Arial"/>
          <w:sz w:val="24"/>
          <w:szCs w:val="24"/>
        </w:rPr>
        <w:t>smo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BCA">
        <w:rPr>
          <w:rFonts w:ascii="Arial" w:hAnsi="Arial" w:cs="Arial"/>
          <w:sz w:val="24"/>
          <w:szCs w:val="24"/>
        </w:rPr>
        <w:t>jih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BCA">
        <w:rPr>
          <w:rFonts w:ascii="Arial" w:hAnsi="Arial" w:cs="Arial"/>
          <w:sz w:val="24"/>
          <w:szCs w:val="24"/>
        </w:rPr>
        <w:t>ponovili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BCA">
        <w:rPr>
          <w:rFonts w:ascii="Arial" w:hAnsi="Arial" w:cs="Arial"/>
          <w:sz w:val="24"/>
          <w:szCs w:val="24"/>
        </w:rPr>
        <w:t>včeraj</w:t>
      </w:r>
      <w:proofErr w:type="spellEnd"/>
      <w:r w:rsidR="00364BCA">
        <w:rPr>
          <w:rFonts w:ascii="Arial" w:hAnsi="Arial" w:cs="Arial"/>
          <w:sz w:val="24"/>
          <w:szCs w:val="24"/>
        </w:rPr>
        <w:t xml:space="preserve">. </w:t>
      </w:r>
      <w:r w:rsidRPr="00364BCA">
        <w:rPr>
          <w:rFonts w:ascii="Arial" w:hAnsi="Arial" w:cs="Arial"/>
          <w:sz w:val="24"/>
          <w:szCs w:val="24"/>
          <w:u w:val="single"/>
        </w:rPr>
        <w:t xml:space="preserve">V </w:t>
      </w:r>
      <w:proofErr w:type="spellStart"/>
      <w:r w:rsidRPr="00364BCA">
        <w:rPr>
          <w:rFonts w:ascii="Arial" w:hAnsi="Arial" w:cs="Arial"/>
          <w:sz w:val="24"/>
          <w:szCs w:val="24"/>
          <w:u w:val="single"/>
        </w:rPr>
        <w:t>pomoč</w:t>
      </w:r>
      <w:proofErr w:type="spellEnd"/>
      <w:r w:rsidRPr="00364BC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64BCA">
        <w:rPr>
          <w:rFonts w:ascii="Arial" w:hAnsi="Arial" w:cs="Arial"/>
          <w:sz w:val="24"/>
          <w:szCs w:val="24"/>
          <w:u w:val="single"/>
        </w:rPr>
        <w:t>prevod</w:t>
      </w:r>
      <w:proofErr w:type="spellEnd"/>
      <w:r w:rsidRPr="00364BC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64BCA">
        <w:rPr>
          <w:rFonts w:ascii="Arial" w:hAnsi="Arial" w:cs="Arial"/>
          <w:sz w:val="24"/>
          <w:szCs w:val="24"/>
          <w:u w:val="single"/>
        </w:rPr>
        <w:t>prvega</w:t>
      </w:r>
      <w:proofErr w:type="spellEnd"/>
      <w:r w:rsidRPr="00364BC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64BCA">
        <w:rPr>
          <w:rFonts w:ascii="Arial" w:hAnsi="Arial" w:cs="Arial"/>
          <w:sz w:val="24"/>
          <w:szCs w:val="24"/>
          <w:u w:val="single"/>
        </w:rPr>
        <w:t>opisa</w:t>
      </w:r>
      <w:proofErr w:type="spellEnd"/>
      <w:r w:rsidRPr="00364BCA"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 w:rsidRPr="00364BCA">
        <w:rPr>
          <w:rFonts w:ascii="Arial" w:hAnsi="Arial" w:cs="Arial"/>
          <w:sz w:val="24"/>
          <w:szCs w:val="24"/>
          <w:u w:val="single"/>
        </w:rPr>
        <w:t>prva</w:t>
      </w:r>
      <w:proofErr w:type="spellEnd"/>
      <w:r w:rsidRPr="00364BC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64BCA">
        <w:rPr>
          <w:rFonts w:ascii="Arial" w:hAnsi="Arial" w:cs="Arial"/>
          <w:sz w:val="24"/>
          <w:szCs w:val="24"/>
          <w:u w:val="single"/>
        </w:rPr>
        <w:t>črka</w:t>
      </w:r>
      <w:proofErr w:type="spellEnd"/>
      <w:r w:rsidRPr="00364BCA">
        <w:rPr>
          <w:rFonts w:ascii="Arial" w:hAnsi="Arial" w:cs="Arial"/>
          <w:sz w:val="24"/>
          <w:szCs w:val="24"/>
          <w:u w:val="single"/>
        </w:rPr>
        <w:t>:</w:t>
      </w:r>
    </w:p>
    <w:p w:rsidR="006E5DA7" w:rsidRDefault="00D64F96" w:rsidP="00D0437F">
      <w:pPr>
        <w:rPr>
          <w:rFonts w:ascii="Arial" w:hAnsi="Arial" w:cs="Arial"/>
          <w:i/>
          <w:iCs/>
          <w:sz w:val="24"/>
          <w:szCs w:val="24"/>
        </w:rPr>
      </w:pPr>
      <w:r w:rsidRPr="00D64F96">
        <w:rPr>
          <w:rFonts w:ascii="Arial" w:hAnsi="Arial" w:cs="Arial"/>
          <w:i/>
          <w:iCs/>
          <w:sz w:val="24"/>
          <w:szCs w:val="24"/>
        </w:rPr>
        <w:t xml:space="preserve">Prva </w:t>
      </w:r>
      <w:proofErr w:type="spellStart"/>
      <w:r w:rsidRPr="00D64F96">
        <w:rPr>
          <w:rFonts w:ascii="Arial" w:hAnsi="Arial" w:cs="Arial"/>
          <w:i/>
          <w:iCs/>
          <w:sz w:val="24"/>
          <w:szCs w:val="24"/>
        </w:rPr>
        <w:t>črka</w:t>
      </w:r>
      <w:proofErr w:type="spellEnd"/>
      <w:r w:rsidRPr="00D64F96">
        <w:rPr>
          <w:rFonts w:ascii="Arial" w:hAnsi="Arial" w:cs="Arial"/>
          <w:i/>
          <w:iCs/>
          <w:sz w:val="24"/>
          <w:szCs w:val="24"/>
        </w:rPr>
        <w:t xml:space="preserve"> je v </w:t>
      </w:r>
      <w:proofErr w:type="spellStart"/>
      <w:r w:rsidRPr="00D64F96">
        <w:rPr>
          <w:rFonts w:ascii="Arial" w:hAnsi="Arial" w:cs="Arial"/>
          <w:i/>
          <w:iCs/>
          <w:sz w:val="24"/>
          <w:szCs w:val="24"/>
        </w:rPr>
        <w:t>severovzhodnem</w:t>
      </w:r>
      <w:proofErr w:type="spellEnd"/>
      <w:r w:rsidRPr="00D64F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64F96">
        <w:rPr>
          <w:rFonts w:ascii="Arial" w:hAnsi="Arial" w:cs="Arial"/>
          <w:i/>
          <w:iCs/>
          <w:sz w:val="24"/>
          <w:szCs w:val="24"/>
        </w:rPr>
        <w:t>vogalu</w:t>
      </w:r>
      <w:proofErr w:type="spellEnd"/>
      <w:r w:rsidRPr="00D64F9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64F96">
        <w:rPr>
          <w:rFonts w:ascii="Arial" w:hAnsi="Arial" w:cs="Arial"/>
          <w:i/>
          <w:iCs/>
          <w:sz w:val="24"/>
          <w:szCs w:val="24"/>
        </w:rPr>
        <w:t>nasproti</w:t>
      </w:r>
      <w:proofErr w:type="spellEnd"/>
      <w:r w:rsidRPr="00D64F96">
        <w:rPr>
          <w:rFonts w:ascii="Arial" w:hAnsi="Arial" w:cs="Arial"/>
          <w:i/>
          <w:iCs/>
          <w:sz w:val="24"/>
          <w:szCs w:val="24"/>
        </w:rPr>
        <w:t xml:space="preserve"> B.</w:t>
      </w:r>
    </w:p>
    <w:p w:rsidR="006E5DA7" w:rsidRDefault="006E5DA7" w:rsidP="00D0437F">
      <w:pPr>
        <w:rPr>
          <w:rFonts w:ascii="Arial" w:hAnsi="Arial" w:cs="Arial"/>
          <w:i/>
          <w:iCs/>
          <w:sz w:val="24"/>
          <w:szCs w:val="24"/>
        </w:rPr>
      </w:pPr>
    </w:p>
    <w:p w:rsidR="00D64F96" w:rsidRDefault="00D64F96" w:rsidP="00D0437F">
      <w:pPr>
        <w:rPr>
          <w:rFonts w:ascii="Arial" w:hAnsi="Arial" w:cs="Arial"/>
          <w:sz w:val="24"/>
          <w:szCs w:val="24"/>
        </w:rPr>
      </w:pPr>
      <w:r w:rsidRPr="00D64F9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  _</w:t>
      </w:r>
      <w:proofErr w:type="gramEnd"/>
      <w:r>
        <w:rPr>
          <w:rFonts w:ascii="Arial" w:hAnsi="Arial" w:cs="Arial"/>
          <w:sz w:val="24"/>
          <w:szCs w:val="24"/>
        </w:rPr>
        <w:t xml:space="preserve">  _  _  _  _  _</w:t>
      </w:r>
    </w:p>
    <w:p w:rsidR="006E5DA7" w:rsidRDefault="006E5DA7" w:rsidP="00364BCA">
      <w:pPr>
        <w:rPr>
          <w:rFonts w:ascii="Arial" w:hAnsi="Arial" w:cs="Arial"/>
          <w:sz w:val="24"/>
          <w:szCs w:val="24"/>
        </w:rPr>
      </w:pPr>
    </w:p>
    <w:p w:rsidR="00364BCA" w:rsidRPr="00D64F96" w:rsidRDefault="00364BCA" w:rsidP="00364B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manjkajoče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črke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4BCA" w:rsidRDefault="00364BCA" w:rsidP="00D0437F">
      <w:pPr>
        <w:rPr>
          <w:rFonts w:ascii="Arial" w:hAnsi="Arial" w:cs="Arial"/>
          <w:sz w:val="24"/>
          <w:szCs w:val="24"/>
        </w:rPr>
      </w:pPr>
    </w:p>
    <w:p w:rsidR="00D64F96" w:rsidRDefault="00D64F96" w:rsidP="00D0437F">
      <w:pPr>
        <w:rPr>
          <w:rFonts w:ascii="Arial" w:hAnsi="Arial" w:cs="Arial"/>
          <w:sz w:val="24"/>
          <w:szCs w:val="24"/>
        </w:rPr>
      </w:pPr>
    </w:p>
    <w:p w:rsidR="00D64F96" w:rsidRDefault="00D64F96" w:rsidP="00D04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2.10 in </w:t>
      </w:r>
      <w:proofErr w:type="spellStart"/>
      <w:r w:rsidRPr="006E5DA7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Pr="006E5DA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E5DA7">
        <w:rPr>
          <w:rFonts w:ascii="Arial" w:hAnsi="Arial" w:cs="Arial"/>
          <w:b/>
          <w:bCs/>
          <w:sz w:val="24"/>
          <w:szCs w:val="24"/>
        </w:rPr>
        <w:t>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64F96" w:rsidRPr="00D64F96" w:rsidRDefault="00364BCA" w:rsidP="00D04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DZ str. 55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navezuje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prebrano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sectPr w:rsidR="00D64F96" w:rsidRPr="00D64F96" w:rsidSect="00D64F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0B"/>
    <w:rsid w:val="00364BCA"/>
    <w:rsid w:val="00364D98"/>
    <w:rsid w:val="006E5DA7"/>
    <w:rsid w:val="00D0437F"/>
    <w:rsid w:val="00D0580B"/>
    <w:rsid w:val="00D64F96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B042"/>
  <w15:chartTrackingRefBased/>
  <w15:docId w15:val="{17D6BA7D-7830-4FA5-8F4E-A1082245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5</cp:revision>
  <dcterms:created xsi:type="dcterms:W3CDTF">2020-05-19T08:42:00Z</dcterms:created>
  <dcterms:modified xsi:type="dcterms:W3CDTF">2020-05-19T09:20:00Z</dcterms:modified>
</cp:coreProperties>
</file>