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A8" w:rsidRPr="003B29A8" w:rsidRDefault="003B29A8" w:rsidP="003B29A8">
      <w:pPr>
        <w:pStyle w:val="pnormal"/>
        <w:rPr>
          <w:sz w:val="20"/>
          <w:szCs w:val="20"/>
        </w:rPr>
      </w:pPr>
      <w:r w:rsidRPr="003B29A8">
        <w:rPr>
          <w:sz w:val="20"/>
          <w:szCs w:val="20"/>
        </w:rPr>
        <w:t>Osnovna šola Cerkno, podružnica ŠEBRELJE</w:t>
      </w:r>
    </w:p>
    <w:p w:rsidR="003B29A8" w:rsidRDefault="003B29A8" w:rsidP="003B29A8">
      <w:pPr>
        <w:pStyle w:val="pnormal"/>
      </w:pPr>
      <w:r>
        <w:t>Šebrelje 38</w:t>
      </w:r>
    </w:p>
    <w:p w:rsidR="003B29A8" w:rsidRDefault="003B29A8" w:rsidP="003B29A8">
      <w:pPr>
        <w:pStyle w:val="pnormal"/>
      </w:pPr>
      <w:r>
        <w:t>5282 Cerkno</w:t>
      </w:r>
    </w:p>
    <w:p w:rsidR="003B29A8" w:rsidRPr="00661391" w:rsidRDefault="003B29A8" w:rsidP="003B29A8">
      <w:pPr>
        <w:pStyle w:val="pnormal"/>
        <w:rPr>
          <w:sz w:val="24"/>
          <w:szCs w:val="24"/>
        </w:rPr>
      </w:pPr>
    </w:p>
    <w:p w:rsidR="00A639DE" w:rsidRDefault="003B29A8" w:rsidP="00557480">
      <w:pPr>
        <w:pStyle w:val="pnaslov"/>
        <w:rPr>
          <w:rStyle w:val="fnaslov"/>
          <w:sz w:val="24"/>
          <w:szCs w:val="24"/>
        </w:rPr>
      </w:pPr>
      <w:r w:rsidRPr="00D54697">
        <w:rPr>
          <w:rStyle w:val="fnaslov"/>
          <w:sz w:val="24"/>
          <w:szCs w:val="24"/>
        </w:rPr>
        <w:t>POTREBŠČIN</w:t>
      </w:r>
      <w:r w:rsidR="00557480">
        <w:rPr>
          <w:rStyle w:val="fnaslov"/>
          <w:sz w:val="24"/>
          <w:szCs w:val="24"/>
        </w:rPr>
        <w:t>E</w:t>
      </w:r>
      <w:r w:rsidRPr="00D54697">
        <w:rPr>
          <w:rStyle w:val="fnaslov"/>
          <w:sz w:val="24"/>
          <w:szCs w:val="24"/>
        </w:rPr>
        <w:t>, KI JIH ZA</w:t>
      </w:r>
      <w:r w:rsidR="00557480">
        <w:rPr>
          <w:rStyle w:val="fnaslov"/>
          <w:sz w:val="24"/>
          <w:szCs w:val="24"/>
        </w:rPr>
        <w:t xml:space="preserve"> </w:t>
      </w:r>
      <w:r w:rsidRPr="00D54697">
        <w:rPr>
          <w:rStyle w:val="fnaslov"/>
          <w:sz w:val="24"/>
          <w:szCs w:val="24"/>
        </w:rPr>
        <w:t>ŠOLSKO LETO 2020/2021 POTREBUJE VAŠ OTROK</w:t>
      </w:r>
    </w:p>
    <w:p w:rsidR="00557480" w:rsidRPr="00557480" w:rsidRDefault="00557480" w:rsidP="00557480">
      <w:pPr>
        <w:pStyle w:val="pnaslov"/>
        <w:rPr>
          <w:b/>
          <w:sz w:val="24"/>
          <w:szCs w:val="24"/>
        </w:rPr>
      </w:pPr>
    </w:p>
    <w:p w:rsidR="00A639DE" w:rsidRDefault="00662E2E">
      <w:pPr>
        <w:pStyle w:val="ppodnaslov"/>
        <w:rPr>
          <w:rStyle w:val="fpodnaslov"/>
          <w:sz w:val="20"/>
          <w:szCs w:val="20"/>
        </w:rPr>
      </w:pPr>
      <w:r w:rsidRPr="00D54697">
        <w:rPr>
          <w:rStyle w:val="fpodnaslov"/>
          <w:sz w:val="20"/>
          <w:szCs w:val="20"/>
        </w:rPr>
        <w:t>1. RAZRED</w:t>
      </w:r>
    </w:p>
    <w:p w:rsidR="00557480" w:rsidRPr="00D54697" w:rsidRDefault="00557480">
      <w:pPr>
        <w:pStyle w:val="ppodnaslov"/>
        <w:rPr>
          <w:sz w:val="20"/>
          <w:szCs w:val="20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39DE" w:rsidRPr="0066139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veliki A4, TAKO LAHKO S1,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mali B5, TAKO LAHKO P7,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mali B5, TAKO LAHKO R2,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Spoznavanje okolja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VODENE BARVICE AERO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VOŠČENE BARVICE AJDA JUMBO, 12 kosov, 14 x 105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LEPILO </w:t>
            </w:r>
            <w:proofErr w:type="spellStart"/>
            <w:r w:rsidRPr="00661391">
              <w:rPr>
                <w:sz w:val="20"/>
                <w:szCs w:val="20"/>
              </w:rPr>
              <w:t>stic</w:t>
            </w:r>
            <w:proofErr w:type="spellEnd"/>
            <w:r w:rsidRPr="00661391">
              <w:rPr>
                <w:sz w:val="20"/>
                <w:szCs w:val="20"/>
              </w:rP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LEPILO </w:t>
            </w:r>
            <w:proofErr w:type="spellStart"/>
            <w:r w:rsidRPr="00661391">
              <w:rPr>
                <w:sz w:val="20"/>
                <w:szCs w:val="20"/>
              </w:rPr>
              <w:t>stic</w:t>
            </w:r>
            <w:proofErr w:type="spellEnd"/>
            <w:r w:rsidRPr="00661391">
              <w:rPr>
                <w:sz w:val="20"/>
                <w:szCs w:val="20"/>
              </w:rP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mali B5, TAKO LAHKO S2,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Glasbena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</w:tbl>
    <w:p w:rsidR="00A639DE" w:rsidRPr="00661391" w:rsidRDefault="00A639DE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7B488B" w:rsidRPr="00E0605D" w:rsidRDefault="007B488B" w:rsidP="007B488B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7B488B" w:rsidRPr="00E0605D" w:rsidRDefault="007B488B" w:rsidP="007B488B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7B488B" w:rsidRPr="00E0605D" w:rsidRDefault="007B488B" w:rsidP="007B488B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3B29A8" w:rsidRPr="00661391" w:rsidRDefault="003B29A8" w:rsidP="003B29A8">
      <w:pPr>
        <w:pStyle w:val="pnormal"/>
        <w:rPr>
          <w:sz w:val="20"/>
          <w:szCs w:val="20"/>
        </w:rPr>
      </w:pPr>
      <w:r w:rsidRPr="00661391">
        <w:rPr>
          <w:sz w:val="20"/>
          <w:szCs w:val="20"/>
        </w:rPr>
        <w:lastRenderedPageBreak/>
        <w:t>Osnovna šola Cerkno, podružnica ŠEBRELJE</w:t>
      </w:r>
      <w:r w:rsidR="007B488B">
        <w:rPr>
          <w:sz w:val="20"/>
          <w:szCs w:val="20"/>
        </w:rPr>
        <w:t xml:space="preserve">                                                                                                   1.</w:t>
      </w:r>
    </w:p>
    <w:p w:rsidR="003B29A8" w:rsidRPr="00661391" w:rsidRDefault="003B29A8" w:rsidP="003B29A8">
      <w:pPr>
        <w:pStyle w:val="pnormal"/>
        <w:rPr>
          <w:sz w:val="20"/>
          <w:szCs w:val="20"/>
        </w:rPr>
      </w:pPr>
      <w:r w:rsidRPr="00661391">
        <w:rPr>
          <w:sz w:val="20"/>
          <w:szCs w:val="20"/>
        </w:rPr>
        <w:t>Šebrelje 38</w:t>
      </w:r>
    </w:p>
    <w:p w:rsidR="003B29A8" w:rsidRDefault="003B29A8" w:rsidP="00661391">
      <w:pPr>
        <w:pStyle w:val="pnormal"/>
        <w:rPr>
          <w:sz w:val="20"/>
          <w:szCs w:val="20"/>
        </w:rPr>
      </w:pPr>
      <w:r w:rsidRPr="00661391">
        <w:rPr>
          <w:sz w:val="20"/>
          <w:szCs w:val="20"/>
        </w:rPr>
        <w:t>5282 Cerkno</w:t>
      </w:r>
    </w:p>
    <w:p w:rsidR="007B488B" w:rsidRDefault="007B488B" w:rsidP="00661391">
      <w:pPr>
        <w:pStyle w:val="pnormal"/>
        <w:rPr>
          <w:sz w:val="20"/>
          <w:szCs w:val="20"/>
        </w:rPr>
      </w:pPr>
    </w:p>
    <w:p w:rsidR="007B488B" w:rsidRDefault="007B488B" w:rsidP="00661391">
      <w:pPr>
        <w:pStyle w:val="pnormal"/>
        <w:rPr>
          <w:sz w:val="20"/>
          <w:szCs w:val="20"/>
        </w:rPr>
      </w:pPr>
    </w:p>
    <w:p w:rsidR="00B24A83" w:rsidRPr="00661391" w:rsidRDefault="00B24A83" w:rsidP="00661391">
      <w:pPr>
        <w:pStyle w:val="pnormal"/>
        <w:rPr>
          <w:rStyle w:val="fnaslov"/>
          <w:b w:val="0"/>
          <w:sz w:val="20"/>
          <w:szCs w:val="20"/>
        </w:rPr>
      </w:pPr>
    </w:p>
    <w:p w:rsidR="003B29A8" w:rsidRPr="00661391" w:rsidRDefault="003B29A8" w:rsidP="00557480">
      <w:pPr>
        <w:pStyle w:val="pnaslov"/>
        <w:rPr>
          <w:b/>
          <w:sz w:val="24"/>
          <w:szCs w:val="24"/>
        </w:rPr>
      </w:pPr>
      <w:r w:rsidRPr="00D54697">
        <w:rPr>
          <w:rStyle w:val="fnaslov"/>
          <w:sz w:val="24"/>
          <w:szCs w:val="24"/>
        </w:rPr>
        <w:t>POTREBŠČIN</w:t>
      </w:r>
      <w:r w:rsidR="00557480">
        <w:rPr>
          <w:rStyle w:val="fnaslov"/>
          <w:sz w:val="24"/>
          <w:szCs w:val="24"/>
        </w:rPr>
        <w:t>E</w:t>
      </w:r>
      <w:r w:rsidRPr="00D54697">
        <w:rPr>
          <w:rStyle w:val="fnaslov"/>
          <w:sz w:val="24"/>
          <w:szCs w:val="24"/>
        </w:rPr>
        <w:t>, KI JIH ZA</w:t>
      </w:r>
      <w:r w:rsidR="00557480">
        <w:rPr>
          <w:rStyle w:val="fnaslov"/>
          <w:sz w:val="24"/>
          <w:szCs w:val="24"/>
        </w:rPr>
        <w:t xml:space="preserve"> </w:t>
      </w:r>
      <w:r w:rsidRPr="00D54697">
        <w:rPr>
          <w:rStyle w:val="fnaslov"/>
          <w:sz w:val="24"/>
          <w:szCs w:val="24"/>
        </w:rPr>
        <w:t>ŠOLSKO LETO 2020/2021 POTREBUJE VAŠ OTROK</w:t>
      </w:r>
    </w:p>
    <w:p w:rsidR="00A639DE" w:rsidRDefault="00A639DE">
      <w:pPr>
        <w:pStyle w:val="pnormal"/>
        <w:rPr>
          <w:sz w:val="20"/>
          <w:szCs w:val="20"/>
        </w:rPr>
      </w:pPr>
    </w:p>
    <w:p w:rsidR="007B488B" w:rsidRDefault="007B488B">
      <w:pPr>
        <w:pStyle w:val="pnormal"/>
        <w:rPr>
          <w:sz w:val="20"/>
          <w:szCs w:val="20"/>
        </w:rPr>
      </w:pPr>
    </w:p>
    <w:p w:rsidR="007B488B" w:rsidRPr="00661391" w:rsidRDefault="007B488B">
      <w:pPr>
        <w:pStyle w:val="pnormal"/>
        <w:rPr>
          <w:sz w:val="20"/>
          <w:szCs w:val="20"/>
        </w:rPr>
      </w:pPr>
    </w:p>
    <w:p w:rsidR="00A639DE" w:rsidRPr="00D54697" w:rsidRDefault="00662E2E">
      <w:pPr>
        <w:pStyle w:val="ppodnaslov"/>
        <w:rPr>
          <w:sz w:val="20"/>
          <w:szCs w:val="20"/>
        </w:rPr>
      </w:pPr>
      <w:r w:rsidRPr="00D54697">
        <w:rPr>
          <w:rStyle w:val="fpodnaslov"/>
          <w:sz w:val="20"/>
          <w:szCs w:val="20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39DE" w:rsidRPr="0066139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veliki A4, TAKO LAHKO P3,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VLOŽKI ZA NALIVNO PERO,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veliki A4, TAKO LAHKO R1,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veliki A4, TAKO LAHKO P6,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Spoznavanje okolja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Spoznavanje okolja</w:t>
            </w:r>
          </w:p>
        </w:tc>
      </w:tr>
      <w:tr w:rsidR="00C21987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21987" w:rsidRPr="00661391" w:rsidRDefault="00C21987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ZVEZEK mali A5, brezčrtni TAKO LAHKO, 50-listni  </w:t>
            </w:r>
            <w:r w:rsidRPr="00557480">
              <w:rPr>
                <w:b/>
                <w:color w:val="FF0000"/>
                <w:sz w:val="20"/>
                <w:szCs w:val="20"/>
                <w:u w:val="single"/>
              </w:rPr>
              <w:t>ZVEZEK OD LANI!!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21987" w:rsidRPr="00661391" w:rsidRDefault="00C21987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Glasbena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VODENE BARVICE AERO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661391">
              <w:rPr>
                <w:sz w:val="20"/>
                <w:szCs w:val="20"/>
              </w:rPr>
              <w:t>pos</w:t>
            </w:r>
            <w:proofErr w:type="spellEnd"/>
            <w:r w:rsidRPr="00661391">
              <w:rPr>
                <w:sz w:val="20"/>
                <w:szCs w:val="20"/>
              </w:rP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661391">
              <w:rPr>
                <w:sz w:val="20"/>
                <w:szCs w:val="20"/>
              </w:rPr>
              <w:t>pos</w:t>
            </w:r>
            <w:proofErr w:type="spellEnd"/>
            <w:r w:rsidRPr="00661391">
              <w:rPr>
                <w:sz w:val="20"/>
                <w:szCs w:val="20"/>
              </w:rP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661391">
              <w:rPr>
                <w:sz w:val="20"/>
                <w:szCs w:val="20"/>
              </w:rPr>
              <w:t>pos</w:t>
            </w:r>
            <w:proofErr w:type="spellEnd"/>
            <w:r w:rsidRPr="00661391">
              <w:rPr>
                <w:sz w:val="20"/>
                <w:szCs w:val="20"/>
              </w:rPr>
              <w:t>., cinober rdeča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KOMPLET ČOPIČEV: ploščati št. 14; okrogli št. 6 in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LEPILO </w:t>
            </w:r>
            <w:proofErr w:type="spellStart"/>
            <w:r w:rsidRPr="00661391">
              <w:rPr>
                <w:sz w:val="20"/>
                <w:szCs w:val="20"/>
              </w:rPr>
              <w:t>stic</w:t>
            </w:r>
            <w:proofErr w:type="spellEnd"/>
            <w:r w:rsidRPr="00661391">
              <w:rPr>
                <w:sz w:val="20"/>
                <w:szCs w:val="20"/>
              </w:rP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Angleščina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Šport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  <w:tr w:rsidR="007B488B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B488B" w:rsidRPr="00661391" w:rsidRDefault="007B488B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B488B" w:rsidRPr="00661391" w:rsidRDefault="007B488B" w:rsidP="007B488B">
            <w:pPr>
              <w:pStyle w:val="p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  <w:tr w:rsidR="00A639DE" w:rsidRPr="0066139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Ostalo</w:t>
            </w:r>
          </w:p>
        </w:tc>
      </w:tr>
    </w:tbl>
    <w:p w:rsidR="00C21987" w:rsidRDefault="00C21987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7B488B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</w:p>
    <w:p w:rsidR="007B488B" w:rsidRPr="00E0605D" w:rsidRDefault="007B488B" w:rsidP="007B488B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7B488B" w:rsidRPr="00E0605D" w:rsidRDefault="007B488B" w:rsidP="007B488B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7B488B" w:rsidRPr="00E0605D" w:rsidRDefault="007B488B" w:rsidP="007B488B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</w:p>
    <w:p w:rsidR="007B488B" w:rsidRPr="00661391" w:rsidRDefault="007B488B" w:rsidP="00661391">
      <w:pPr>
        <w:pStyle w:val="pnormal"/>
        <w:tabs>
          <w:tab w:val="left" w:pos="3105"/>
        </w:tabs>
        <w:rPr>
          <w:sz w:val="20"/>
          <w:szCs w:val="20"/>
        </w:rPr>
      </w:pPr>
      <w:bookmarkStart w:id="0" w:name="_GoBack"/>
      <w:bookmarkEnd w:id="0"/>
    </w:p>
    <w:p w:rsidR="003B29A8" w:rsidRPr="00661391" w:rsidRDefault="003B29A8" w:rsidP="003B29A8">
      <w:pPr>
        <w:pStyle w:val="pnormal"/>
        <w:rPr>
          <w:sz w:val="20"/>
          <w:szCs w:val="20"/>
        </w:rPr>
      </w:pPr>
      <w:r w:rsidRPr="00661391">
        <w:rPr>
          <w:sz w:val="20"/>
          <w:szCs w:val="20"/>
        </w:rPr>
        <w:lastRenderedPageBreak/>
        <w:t>Osnovna šola Cerkno, podružnica ŠEBRELJE</w:t>
      </w:r>
      <w:r w:rsidR="00D54697">
        <w:rPr>
          <w:sz w:val="20"/>
          <w:szCs w:val="20"/>
        </w:rPr>
        <w:t xml:space="preserve">                                                                                                     </w:t>
      </w:r>
      <w:r w:rsidR="00D54697" w:rsidRPr="00D54697">
        <w:rPr>
          <w:b/>
          <w:sz w:val="20"/>
          <w:szCs w:val="20"/>
        </w:rPr>
        <w:t>1.</w:t>
      </w:r>
    </w:p>
    <w:p w:rsidR="003B29A8" w:rsidRPr="00661391" w:rsidRDefault="003B29A8" w:rsidP="003B29A8">
      <w:pPr>
        <w:pStyle w:val="pnormal"/>
        <w:rPr>
          <w:sz w:val="20"/>
          <w:szCs w:val="20"/>
        </w:rPr>
      </w:pPr>
      <w:r w:rsidRPr="00661391">
        <w:rPr>
          <w:sz w:val="20"/>
          <w:szCs w:val="20"/>
        </w:rPr>
        <w:t>Šebrelje 38</w:t>
      </w:r>
    </w:p>
    <w:p w:rsidR="003B29A8" w:rsidRPr="00661391" w:rsidRDefault="003B29A8" w:rsidP="003B29A8">
      <w:pPr>
        <w:pStyle w:val="pnormal"/>
        <w:rPr>
          <w:sz w:val="20"/>
          <w:szCs w:val="20"/>
        </w:rPr>
      </w:pPr>
      <w:r w:rsidRPr="00661391">
        <w:rPr>
          <w:sz w:val="20"/>
          <w:szCs w:val="20"/>
        </w:rPr>
        <w:t>5282 Cerkno</w:t>
      </w:r>
    </w:p>
    <w:p w:rsidR="003B29A8" w:rsidRPr="00661391" w:rsidRDefault="003B29A8" w:rsidP="003B29A8">
      <w:pPr>
        <w:pStyle w:val="pnaslov"/>
        <w:rPr>
          <w:rStyle w:val="fnaslov"/>
          <w:b w:val="0"/>
          <w:sz w:val="20"/>
          <w:szCs w:val="20"/>
        </w:rPr>
      </w:pPr>
    </w:p>
    <w:p w:rsidR="00557480" w:rsidRDefault="00557480" w:rsidP="00557480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3B29A8" w:rsidRPr="00D54697">
        <w:rPr>
          <w:rStyle w:val="fnaslov"/>
          <w:sz w:val="24"/>
          <w:szCs w:val="24"/>
        </w:rPr>
        <w:t xml:space="preserve"> IN</w:t>
      </w:r>
      <w:r w:rsidR="00C21987" w:rsidRPr="00D54697">
        <w:rPr>
          <w:rStyle w:val="fnaslov"/>
          <w:sz w:val="24"/>
          <w:szCs w:val="24"/>
        </w:rPr>
        <w:t xml:space="preserve"> POTREBŠČIN</w:t>
      </w:r>
      <w:r>
        <w:rPr>
          <w:rStyle w:val="fnaslov"/>
          <w:sz w:val="24"/>
          <w:szCs w:val="24"/>
        </w:rPr>
        <w:t>E</w:t>
      </w:r>
      <w:r w:rsidR="00C21987" w:rsidRPr="00D54697">
        <w:rPr>
          <w:rStyle w:val="fnaslov"/>
          <w:sz w:val="24"/>
          <w:szCs w:val="24"/>
        </w:rPr>
        <w:t xml:space="preserve">, KI JIH ZA ŠOLSKO LETO 2020/2021 </w:t>
      </w:r>
      <w:r>
        <w:rPr>
          <w:rStyle w:val="fnaslov"/>
          <w:sz w:val="24"/>
          <w:szCs w:val="24"/>
        </w:rPr>
        <w:t xml:space="preserve"> </w:t>
      </w:r>
    </w:p>
    <w:p w:rsidR="00C21987" w:rsidRPr="00557480" w:rsidRDefault="00C21987" w:rsidP="00557480">
      <w:pPr>
        <w:pStyle w:val="pnaslov"/>
        <w:rPr>
          <w:b/>
          <w:sz w:val="24"/>
          <w:szCs w:val="24"/>
        </w:rPr>
      </w:pPr>
      <w:r w:rsidRPr="00D54697">
        <w:rPr>
          <w:rStyle w:val="fnaslov"/>
          <w:sz w:val="24"/>
          <w:szCs w:val="24"/>
        </w:rPr>
        <w:t>POTREBUJE VAŠ OTROK</w:t>
      </w:r>
    </w:p>
    <w:p w:rsidR="003B29A8" w:rsidRPr="003B29A8" w:rsidRDefault="00662E2E" w:rsidP="003B29A8">
      <w:pPr>
        <w:pStyle w:val="ppodnaslov"/>
        <w:rPr>
          <w:sz w:val="20"/>
          <w:szCs w:val="20"/>
        </w:rPr>
      </w:pPr>
      <w:r w:rsidRPr="00D54697">
        <w:rPr>
          <w:rStyle w:val="fpodnaslov"/>
          <w:sz w:val="20"/>
          <w:szCs w:val="20"/>
        </w:rPr>
        <w:t>4. RAZRED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3B29A8" w:rsidRPr="003B29A8" w:rsidTr="00557480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3B29A8" w:rsidRPr="003B29A8" w:rsidRDefault="003B29A8" w:rsidP="003B29A8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3B29A8" w:rsidRPr="003B29A8" w:rsidRDefault="003B29A8" w:rsidP="003B29A8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3B29A8" w:rsidRPr="003B29A8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B29A8" w:rsidRDefault="003B29A8" w:rsidP="003B29A8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sz w:val="20"/>
                <w:szCs w:val="20"/>
              </w:rPr>
              <w:t xml:space="preserve">M. Kocjan - Barle, K. Briški, M. Miklavčič: ZNANKA ALI UGANKA 4, delovni zvezek za slovenščino, založba MODRIJAN, </w:t>
            </w:r>
            <w:r w:rsidRPr="00557480">
              <w:rPr>
                <w:b/>
                <w:color w:val="C00000"/>
                <w:sz w:val="20"/>
                <w:szCs w:val="20"/>
              </w:rPr>
              <w:t>EAN: 9789612417055</w:t>
            </w:r>
          </w:p>
          <w:p w:rsidR="008C3E79" w:rsidRPr="008C3E79" w:rsidRDefault="008C3E79" w:rsidP="003B29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7480">
              <w:rPr>
                <w:b/>
                <w:color w:val="FF0000"/>
                <w:sz w:val="20"/>
                <w:szCs w:val="20"/>
              </w:rPr>
              <w:t>POZOR NA EAN KODO, DA BO DELOVNI ZVEZEK PRAVI!!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B29A8" w:rsidRPr="003B29A8" w:rsidRDefault="003B29A8" w:rsidP="003B29A8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sz w:val="20"/>
                <w:szCs w:val="20"/>
              </w:rPr>
              <w:t>Slovenščina</w:t>
            </w:r>
          </w:p>
        </w:tc>
      </w:tr>
      <w:tr w:rsidR="003B29A8" w:rsidRPr="003B29A8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B29A8" w:rsidRPr="003B29A8" w:rsidRDefault="003B29A8" w:rsidP="00B24A83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sz w:val="20"/>
                <w:szCs w:val="20"/>
              </w:rPr>
              <w:t xml:space="preserve">M. </w:t>
            </w:r>
            <w:proofErr w:type="spellStart"/>
            <w:r w:rsidRPr="003B29A8">
              <w:rPr>
                <w:sz w:val="20"/>
                <w:szCs w:val="20"/>
              </w:rPr>
              <w:t>Kopasić</w:t>
            </w:r>
            <w:proofErr w:type="spellEnd"/>
            <w:r w:rsidRPr="003B29A8">
              <w:rPr>
                <w:sz w:val="20"/>
                <w:szCs w:val="20"/>
              </w:rPr>
              <w:t xml:space="preserve">, M. Jurkovič: RADOVEDNIH PET 4, samostojni delovni zvezek za matematiko, 4 deli, založba ROKUS-KLETT, </w:t>
            </w:r>
            <w:r w:rsidRPr="00557480">
              <w:rPr>
                <w:b/>
                <w:sz w:val="20"/>
                <w:szCs w:val="20"/>
              </w:rPr>
              <w:t>EAN: 9789612713294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B29A8" w:rsidRPr="003B29A8" w:rsidRDefault="003B29A8" w:rsidP="003B29A8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sz w:val="20"/>
                <w:szCs w:val="20"/>
              </w:rPr>
              <w:t>Matematika</w:t>
            </w:r>
          </w:p>
        </w:tc>
      </w:tr>
      <w:tr w:rsidR="003B29A8" w:rsidRPr="003B29A8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B29A8" w:rsidRPr="003B29A8" w:rsidRDefault="003B29A8" w:rsidP="00B24A83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sz w:val="20"/>
                <w:szCs w:val="20"/>
              </w:rPr>
              <w:t xml:space="preserve">Florjančič, Zajc: GRADIVO: NARAVOSLOVJE IN TEHNIKA 4, navodila in praktično gradivo za ustvarjanje, založba IZOTECH, </w:t>
            </w:r>
            <w:r w:rsidRPr="00557480">
              <w:rPr>
                <w:b/>
                <w:sz w:val="20"/>
                <w:szCs w:val="20"/>
              </w:rPr>
              <w:t>EAN: 9789616740241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B29A8" w:rsidRPr="003B29A8" w:rsidRDefault="003B29A8" w:rsidP="003B29A8">
            <w:pPr>
              <w:spacing w:after="0" w:line="240" w:lineRule="auto"/>
              <w:rPr>
                <w:sz w:val="20"/>
                <w:szCs w:val="20"/>
              </w:rPr>
            </w:pPr>
            <w:r w:rsidRPr="003B29A8">
              <w:rPr>
                <w:sz w:val="20"/>
                <w:szCs w:val="20"/>
              </w:rPr>
              <w:t>Naravoslovje in tehnika</w:t>
            </w:r>
          </w:p>
        </w:tc>
      </w:tr>
    </w:tbl>
    <w:p w:rsidR="003B29A8" w:rsidRPr="00661391" w:rsidRDefault="003B29A8">
      <w:pPr>
        <w:pStyle w:val="ppodnaslov"/>
        <w:rPr>
          <w:sz w:val="20"/>
          <w:szCs w:val="20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 veliki A4, TAKO LAHKO P6, 11 mm črta, količina: 2</w:t>
            </w:r>
          </w:p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color w:val="000000"/>
                <w:sz w:val="20"/>
                <w:szCs w:val="20"/>
              </w:rPr>
              <w:t>40- listni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VLOŽKI ZA NALIVNO PERO, količina: 2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KEMIČNI SVINČNIK, zelen,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FLOMASTRI,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FLOMASTER ČRN - TANKI IN DEBELI, permanentni, z</w:t>
            </w:r>
            <w:r w:rsidR="00557480">
              <w:rPr>
                <w:sz w:val="20"/>
                <w:szCs w:val="20"/>
              </w:rPr>
              <w:t>a dve debelini pisanja, kos</w:t>
            </w:r>
            <w:r w:rsidRPr="00661391">
              <w:rPr>
                <w:sz w:val="20"/>
                <w:szCs w:val="20"/>
              </w:rPr>
              <w:t>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SVINČNIK, trdota HB, količina: 3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RADIRKA,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ŠILČEK,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Slovenščina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visoki karo,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brezčrtni,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RAVNILO NOMA 5, velika šablona,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ŠKARJE,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Matematika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Angleščina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Družba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BELEŽKA,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Družba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Naravoslovje in tehnika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KOLAŽ PAPIR, velikost A4, 20-barvni,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RISALNI BLOK, 20-listni,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TEMPERA BARVICE,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661391">
              <w:rPr>
                <w:sz w:val="20"/>
                <w:szCs w:val="20"/>
              </w:rPr>
              <w:t>pos</w:t>
            </w:r>
            <w:proofErr w:type="spellEnd"/>
            <w:r w:rsidRPr="00661391">
              <w:rPr>
                <w:sz w:val="20"/>
                <w:szCs w:val="20"/>
              </w:rPr>
              <w:t>., bela 110, 42 ml,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661391">
              <w:rPr>
                <w:sz w:val="20"/>
                <w:szCs w:val="20"/>
              </w:rPr>
              <w:t>pos</w:t>
            </w:r>
            <w:proofErr w:type="spellEnd"/>
            <w:r w:rsidRPr="00661391">
              <w:rPr>
                <w:sz w:val="20"/>
                <w:szCs w:val="20"/>
              </w:rPr>
              <w:t>., črna 900, 42 ml,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661391">
              <w:rPr>
                <w:sz w:val="20"/>
                <w:szCs w:val="20"/>
              </w:rPr>
              <w:t>pos</w:t>
            </w:r>
            <w:proofErr w:type="spellEnd"/>
            <w:r w:rsidRPr="00661391">
              <w:rPr>
                <w:sz w:val="20"/>
                <w:szCs w:val="20"/>
              </w:rPr>
              <w:t>., rumena 200, 42 ml,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KOMPLET ČOPIČEV: ploščati št. 10, 14, 18; okrogla: št. 6, 8,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B24A83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24A83" w:rsidRPr="00661391" w:rsidRDefault="00B24A83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7B488B" w:rsidRDefault="007B488B" w:rsidP="00B24A83">
            <w:pPr>
              <w:pStyle w:val="pnormal"/>
              <w:jc w:val="right"/>
              <w:rPr>
                <w:sz w:val="20"/>
                <w:szCs w:val="20"/>
              </w:rPr>
            </w:pPr>
          </w:p>
          <w:p w:rsidR="00B24A83" w:rsidRPr="00661391" w:rsidRDefault="00B24A83" w:rsidP="00B24A83">
            <w:pPr>
              <w:pStyle w:val="p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lastRenderedPageBreak/>
              <w:t>VOŠČENE BARVICE,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ČRNI TUŠ,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 xml:space="preserve">LEPILO </w:t>
            </w:r>
            <w:proofErr w:type="spellStart"/>
            <w:r w:rsidRPr="00661391">
              <w:rPr>
                <w:sz w:val="20"/>
                <w:szCs w:val="20"/>
              </w:rPr>
              <w:t>stic</w:t>
            </w:r>
            <w:proofErr w:type="spellEnd"/>
            <w:r w:rsidRPr="00661391">
              <w:rPr>
                <w:sz w:val="20"/>
                <w:szCs w:val="20"/>
              </w:rPr>
              <w:t>, 21 g, količina: 2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Likovna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Glasbena umetnost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ŠOLSKI NAHRBTNIK,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Ostala dodatna gradiva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PERESNICA,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Ostala dodatna gradiva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Ostala dodatna gradiva</w:t>
            </w:r>
          </w:p>
        </w:tc>
      </w:tr>
      <w:tr w:rsidR="00A639DE" w:rsidRPr="00661391" w:rsidTr="0055748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KOMPLET ŠPORTNE OPREME,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A639DE" w:rsidRPr="00661391" w:rsidRDefault="00662E2E">
            <w:pPr>
              <w:pStyle w:val="pnormal"/>
              <w:rPr>
                <w:sz w:val="20"/>
                <w:szCs w:val="20"/>
              </w:rPr>
            </w:pPr>
            <w:r w:rsidRPr="00661391">
              <w:rPr>
                <w:sz w:val="20"/>
                <w:szCs w:val="20"/>
              </w:rPr>
              <w:t>Šport</w:t>
            </w:r>
          </w:p>
        </w:tc>
      </w:tr>
    </w:tbl>
    <w:p w:rsidR="00A639DE" w:rsidRPr="00661391" w:rsidRDefault="00A639DE">
      <w:pPr>
        <w:pStyle w:val="pnormal"/>
        <w:rPr>
          <w:sz w:val="20"/>
          <w:szCs w:val="20"/>
        </w:rPr>
      </w:pPr>
    </w:p>
    <w:p w:rsidR="00A639DE" w:rsidRPr="00661391" w:rsidRDefault="00A639DE">
      <w:pPr>
        <w:pStyle w:val="pnormal"/>
        <w:rPr>
          <w:sz w:val="20"/>
          <w:szCs w:val="20"/>
        </w:rPr>
      </w:pPr>
    </w:p>
    <w:p w:rsidR="00C21987" w:rsidRPr="00661391" w:rsidRDefault="00C21987">
      <w:pPr>
        <w:pStyle w:val="pnormal"/>
        <w:rPr>
          <w:sz w:val="20"/>
          <w:szCs w:val="20"/>
        </w:rPr>
      </w:pPr>
    </w:p>
    <w:p w:rsidR="007B488B" w:rsidRPr="00E0605D" w:rsidRDefault="00C21987" w:rsidP="007B488B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661391">
        <w:rPr>
          <w:sz w:val="20"/>
          <w:szCs w:val="20"/>
        </w:rPr>
        <w:tab/>
      </w:r>
      <w:r w:rsidR="007B488B"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7B488B" w:rsidRPr="00E0605D" w:rsidRDefault="007B488B" w:rsidP="007B488B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7B488B" w:rsidRPr="00E0605D" w:rsidRDefault="007B488B" w:rsidP="007B488B">
      <w:pPr>
        <w:pStyle w:val="Odstavekseznama"/>
        <w:numPr>
          <w:ilvl w:val="0"/>
          <w:numId w:val="1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C21987" w:rsidRPr="00661391" w:rsidRDefault="00C21987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3B29A8" w:rsidP="00C21987">
      <w:pPr>
        <w:pStyle w:val="pnormal"/>
        <w:tabs>
          <w:tab w:val="left" w:pos="2520"/>
        </w:tabs>
        <w:rPr>
          <w:sz w:val="20"/>
          <w:szCs w:val="20"/>
        </w:rPr>
      </w:pPr>
    </w:p>
    <w:p w:rsidR="003B29A8" w:rsidRPr="00661391" w:rsidRDefault="007B488B" w:rsidP="00C21987">
      <w:pPr>
        <w:pStyle w:val="pnormal"/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3B29A8" w:rsidRPr="0066139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0FF"/>
    <w:multiLevelType w:val="hybridMultilevel"/>
    <w:tmpl w:val="198EA654"/>
    <w:lvl w:ilvl="0" w:tplc="8282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E"/>
    <w:rsid w:val="003B29A8"/>
    <w:rsid w:val="00557480"/>
    <w:rsid w:val="00661391"/>
    <w:rsid w:val="00662E2E"/>
    <w:rsid w:val="007B488B"/>
    <w:rsid w:val="007E6036"/>
    <w:rsid w:val="008C3E79"/>
    <w:rsid w:val="00A639DE"/>
    <w:rsid w:val="00B24A83"/>
    <w:rsid w:val="00C21987"/>
    <w:rsid w:val="00D001C6"/>
    <w:rsid w:val="00D54697"/>
    <w:rsid w:val="00F6261C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3B29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D54697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7B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3B29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D54697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7B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4707-7833-465D-A63B-0F73E9A1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RSola_18</dc:creator>
  <cp:lastModifiedBy>RSola_18</cp:lastModifiedBy>
  <cp:revision>7</cp:revision>
  <dcterms:created xsi:type="dcterms:W3CDTF">2020-05-15T07:06:00Z</dcterms:created>
  <dcterms:modified xsi:type="dcterms:W3CDTF">2020-06-10T07:37:00Z</dcterms:modified>
</cp:coreProperties>
</file>